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21754" w14:textId="45C14E45" w:rsidR="00966431" w:rsidRDefault="00620E01">
      <w:r>
        <w:t>FAQ i forhold til administration af broer</w:t>
      </w:r>
    </w:p>
    <w:p w14:paraId="5659A1FB" w14:textId="2DE45A2C" w:rsidR="00B6116A" w:rsidRDefault="00B6116A">
      <w:r>
        <w:t xml:space="preserve">(Vær opmærksom på, at for alle sager kræver det </w:t>
      </w:r>
      <w:r w:rsidR="008E3EBF">
        <w:t xml:space="preserve">reelt </w:t>
      </w:r>
      <w:r>
        <w:t>en konkret vurdering da vi som myndighed ikke må ”sætte skøn under regel”</w:t>
      </w:r>
      <w:r w:rsidR="008E3EBF">
        <w:t xml:space="preserve">) </w:t>
      </w:r>
    </w:p>
    <w:p w14:paraId="50A613D5" w14:textId="0E53AFD1" w:rsidR="00620E01" w:rsidRDefault="00620E01"/>
    <w:p w14:paraId="3B8CABCF" w14:textId="390E0606" w:rsidR="00620E01" w:rsidRPr="00607589" w:rsidRDefault="00B6116A" w:rsidP="00620E01">
      <w:pPr>
        <w:pStyle w:val="Listeafsnit"/>
        <w:numPr>
          <w:ilvl w:val="0"/>
          <w:numId w:val="1"/>
        </w:numPr>
        <w:rPr>
          <w:i/>
          <w:iCs/>
        </w:rPr>
      </w:pPr>
      <w:r w:rsidRPr="00607589">
        <w:rPr>
          <w:i/>
          <w:iCs/>
        </w:rPr>
        <w:t>Borger:</w:t>
      </w:r>
      <w:r w:rsidR="00500594" w:rsidRPr="00607589">
        <w:rPr>
          <w:i/>
          <w:iCs/>
        </w:rPr>
        <w:t xml:space="preserve"> </w:t>
      </w:r>
      <w:r w:rsidR="00620E01" w:rsidRPr="00607589">
        <w:rPr>
          <w:i/>
          <w:iCs/>
        </w:rPr>
        <w:t xml:space="preserve">”Jeg har en bro ved mit sommerhus og den har været </w:t>
      </w:r>
      <w:r w:rsidRPr="00607589">
        <w:rPr>
          <w:i/>
          <w:iCs/>
        </w:rPr>
        <w:t>der</w:t>
      </w:r>
      <w:r w:rsidR="00620E01" w:rsidRPr="00607589">
        <w:rPr>
          <w:i/>
          <w:iCs/>
        </w:rPr>
        <w:t xml:space="preserve"> siden 1978, skal jeg fjerne den?</w:t>
      </w:r>
      <w:r w:rsidRPr="00607589">
        <w:rPr>
          <w:i/>
          <w:iCs/>
        </w:rPr>
        <w:t xml:space="preserve"> Broen er 15 meter lang og 1 meter bred</w:t>
      </w:r>
      <w:r w:rsidR="008E3EBF" w:rsidRPr="00607589">
        <w:rPr>
          <w:i/>
          <w:iCs/>
        </w:rPr>
        <w:t>”</w:t>
      </w:r>
      <w:r w:rsidRPr="00607589">
        <w:rPr>
          <w:i/>
          <w:iCs/>
        </w:rPr>
        <w:t>.</w:t>
      </w:r>
    </w:p>
    <w:p w14:paraId="7F021195" w14:textId="77777777" w:rsidR="008E3EBF" w:rsidRDefault="00B6116A" w:rsidP="00620E01">
      <w:pPr>
        <w:pStyle w:val="Listeafsnit"/>
      </w:pPr>
      <w:r>
        <w:t>Kommunen</w:t>
      </w:r>
      <w:r w:rsidR="00620E01">
        <w:t xml:space="preserve">: </w:t>
      </w:r>
      <w:r>
        <w:t>Tilbage i amtets tid, var forvaltningen af broer mindre restriktiv og derfor kan den være helt lovligt etableret. Såfremt broen har været opretholdt med samme placering</w:t>
      </w:r>
      <w:r w:rsidR="008E3EBF">
        <w:t>,</w:t>
      </w:r>
      <w:r>
        <w:t xml:space="preserve"> størrelse </w:t>
      </w:r>
      <w:r w:rsidR="008E3EBF">
        <w:t>samt</w:t>
      </w:r>
      <w:r>
        <w:t xml:space="preserve"> udformning og løbende har været vedligeholdt således</w:t>
      </w:r>
      <w:r w:rsidR="008E3EBF">
        <w:t>,</w:t>
      </w:r>
      <w:r>
        <w:t xml:space="preserve"> at den har været </w:t>
      </w:r>
      <w:r w:rsidR="008E3EBF">
        <w:t>fuldt funktionsdygtig,</w:t>
      </w:r>
      <w:r>
        <w:t xml:space="preserve"> så vil </w:t>
      </w:r>
      <w:r w:rsidR="008E3EBF">
        <w:t xml:space="preserve">vi forventeligt ikke kræve den fjernet. </w:t>
      </w:r>
    </w:p>
    <w:p w14:paraId="23964B6C" w14:textId="77777777" w:rsidR="008E3EBF" w:rsidRDefault="008E3EBF" w:rsidP="00620E01">
      <w:pPr>
        <w:pStyle w:val="Listeafsnit"/>
      </w:pPr>
    </w:p>
    <w:p w14:paraId="64071595" w14:textId="51C3A306" w:rsidR="00620E01" w:rsidRPr="00607589" w:rsidRDefault="008E3EBF" w:rsidP="008E3EBF">
      <w:pPr>
        <w:pStyle w:val="Listeafsnit"/>
        <w:numPr>
          <w:ilvl w:val="0"/>
          <w:numId w:val="1"/>
        </w:numPr>
        <w:rPr>
          <w:i/>
          <w:iCs/>
        </w:rPr>
      </w:pPr>
      <w:r w:rsidRPr="00607589">
        <w:rPr>
          <w:i/>
          <w:iCs/>
        </w:rPr>
        <w:t>Borger:</w:t>
      </w:r>
      <w:r w:rsidR="00500594" w:rsidRPr="00607589">
        <w:rPr>
          <w:i/>
          <w:iCs/>
        </w:rPr>
        <w:t xml:space="preserve"> </w:t>
      </w:r>
      <w:r w:rsidRPr="00607589">
        <w:rPr>
          <w:i/>
          <w:iCs/>
        </w:rPr>
        <w:t>”Min nabo til den ene side har en bro på 8 x 1,5 meter, mens naboen til den anden side har en på 12 x 1,3 meter, hvordan kan det så være, at jeg ikke kan få lov til at etablere bare en lille bro f.eks. på 6 x 1 meter?”</w:t>
      </w:r>
    </w:p>
    <w:p w14:paraId="26243A62" w14:textId="23E24D72" w:rsidR="008E3EBF" w:rsidRDefault="008E3EBF" w:rsidP="008E3EBF">
      <w:pPr>
        <w:pStyle w:val="Listeafsnit"/>
      </w:pPr>
      <w:r>
        <w:t xml:space="preserve">Kommunen: </w:t>
      </w:r>
      <w:r w:rsidR="00694B74">
        <w:t xml:space="preserve">Lovgivningen og dermed praksis på området er gennem tiden </w:t>
      </w:r>
      <w:r w:rsidR="008E72CC">
        <w:t xml:space="preserve">er </w:t>
      </w:r>
      <w:r w:rsidR="00694B74">
        <w:t xml:space="preserve">blevet mere og mere restriktiv. Din nabos bro på 12 meter kan være etableret i amternes tid og her var der en </w:t>
      </w:r>
      <w:r w:rsidR="008E72CC">
        <w:t>mere</w:t>
      </w:r>
      <w:r w:rsidR="00694B74">
        <w:t xml:space="preserve"> ”løs” holdning til broer</w:t>
      </w:r>
      <w:r w:rsidR="00B608D8">
        <w:t xml:space="preserve"> som blev opretholdt, </w:t>
      </w:r>
      <w:r w:rsidR="00694B74">
        <w:t xml:space="preserve">frem til i hvert fald midten af 1990’erne. </w:t>
      </w:r>
      <w:r w:rsidR="008E72CC">
        <w:t xml:space="preserve">Fra 2007 overtog kommunerne administrationen af naturbeskyttelsesloven og dermed også af bro-sagerne. </w:t>
      </w:r>
      <w:r w:rsidR="00500594">
        <w:t xml:space="preserve">Praksis derefter har været, at vi </w:t>
      </w:r>
      <w:r w:rsidR="00B608D8">
        <w:t xml:space="preserve">og de andre ”sø-kommuner” </w:t>
      </w:r>
      <w:r w:rsidR="00500594">
        <w:t>typisk har givet lov til broer i byområder, for enden af en have, hvor der i forvejen er menneskelige forstyrrelser, men steder, hvor der skal fjernes rørskov og som er mere ”jomfruelig” natur, har vi givet afslag. Nu har klagenævnspraksis peget på, at vi har ”været for flinke” og slet ikke har hjemmel til at dispensere til private broer, hvorfor vi må fravige tidligere praksis i byområder. Deraf opstår det</w:t>
      </w:r>
      <w:r w:rsidR="00D040DB">
        <w:t>,</w:t>
      </w:r>
      <w:r w:rsidR="00500594">
        <w:t xml:space="preserve"> som kan virke som </w:t>
      </w:r>
      <w:r w:rsidR="00BD2F3F">
        <w:t>”</w:t>
      </w:r>
      <w:r w:rsidR="00500594">
        <w:t>uretfærdig forskelsbehandling</w:t>
      </w:r>
      <w:r w:rsidR="00BD2F3F">
        <w:t>”</w:t>
      </w:r>
      <w:r w:rsidR="00500594">
        <w:t xml:space="preserve">. </w:t>
      </w:r>
    </w:p>
    <w:p w14:paraId="04B498D4" w14:textId="1F57B9C9" w:rsidR="00500594" w:rsidRDefault="00500594" w:rsidP="008E3EBF">
      <w:pPr>
        <w:pStyle w:val="Listeafsnit"/>
      </w:pPr>
    </w:p>
    <w:p w14:paraId="037F136A" w14:textId="414A0B39" w:rsidR="00500594" w:rsidRPr="00607589" w:rsidRDefault="00500594" w:rsidP="00500594">
      <w:pPr>
        <w:pStyle w:val="Listeafsnit"/>
        <w:numPr>
          <w:ilvl w:val="0"/>
          <w:numId w:val="1"/>
        </w:numPr>
        <w:rPr>
          <w:i/>
          <w:iCs/>
        </w:rPr>
      </w:pPr>
      <w:r w:rsidRPr="00607589">
        <w:rPr>
          <w:i/>
          <w:iCs/>
        </w:rPr>
        <w:t>Borger: ”</w:t>
      </w:r>
      <w:r w:rsidR="00BD2F3F" w:rsidRPr="00607589">
        <w:rPr>
          <w:i/>
          <w:iCs/>
        </w:rPr>
        <w:t xml:space="preserve">Hvordan kan det være kommunen selv, får lov til store broanlæg”. </w:t>
      </w:r>
    </w:p>
    <w:p w14:paraId="509D6C76" w14:textId="4F67D5EB" w:rsidR="00BD2F3F" w:rsidRDefault="00BD2F3F" w:rsidP="00BD2F3F">
      <w:pPr>
        <w:pStyle w:val="Listeafsnit"/>
      </w:pPr>
      <w:r>
        <w:t>Kommunen: Når det gælder kommunale broer, som kommer almenheden til gode er der en lempeligere praksis, netop fordi det sikrer at den brede befolkning får adgang til natur. Dette kan ikke på samme måde sikres for privatejede anlæg</w:t>
      </w:r>
      <w:r w:rsidR="00B608D8">
        <w:t xml:space="preserve">. Og det handler altid om en afvejning af benyttelse overfor beskyttelse. </w:t>
      </w:r>
    </w:p>
    <w:p w14:paraId="0147C709" w14:textId="4E059F79" w:rsidR="00BD2F3F" w:rsidRDefault="00BD2F3F" w:rsidP="00BD2F3F"/>
    <w:p w14:paraId="48C3D3B3" w14:textId="26332945" w:rsidR="00BD2F3F" w:rsidRPr="00607589" w:rsidRDefault="00BD2F3F" w:rsidP="00BD2F3F">
      <w:pPr>
        <w:pStyle w:val="Listeafsnit"/>
        <w:numPr>
          <w:ilvl w:val="0"/>
          <w:numId w:val="1"/>
        </w:numPr>
        <w:rPr>
          <w:i/>
          <w:iCs/>
        </w:rPr>
      </w:pPr>
      <w:r w:rsidRPr="00607589">
        <w:rPr>
          <w:i/>
          <w:iCs/>
        </w:rPr>
        <w:t xml:space="preserve">Borger: </w:t>
      </w:r>
      <w:r w:rsidR="005352EB" w:rsidRPr="00607589">
        <w:rPr>
          <w:i/>
          <w:iCs/>
        </w:rPr>
        <w:t>”Nu siger I, at man som privat slet ikke kan få lov til selv den mindste bro, men kan jeg ikke bare lave en bro alligevel?”</w:t>
      </w:r>
    </w:p>
    <w:p w14:paraId="2EEB404B" w14:textId="41145785" w:rsidR="005352EB" w:rsidRDefault="005352EB" w:rsidP="005352EB">
      <w:pPr>
        <w:pStyle w:val="Listeafsnit"/>
      </w:pPr>
      <w:r>
        <w:t xml:space="preserve">Kommunen: Jo det kan du for så vidt godt, men idet kommunen har pligt til at foranledige at ikke lovlige forhold gøres lovlige, kan du komme i en situation, hvor vi påbyder dig at fjerne broen, og hvis du så ikke gør det, kan vi overgive sagen til politiet. Det vil være lidt spild af alles ressourcer -særligt når du nu er bekendt med lovgivningen, så handler du ydermere i det vi i jurasprog kalder ”ond tro” og det kan blive en skærpende omstændighed. </w:t>
      </w:r>
    </w:p>
    <w:p w14:paraId="6229945B" w14:textId="23E47C58" w:rsidR="00620E01" w:rsidRDefault="00620E01" w:rsidP="00620E01">
      <w:pPr>
        <w:pStyle w:val="Listeafsnit"/>
      </w:pPr>
    </w:p>
    <w:p w14:paraId="6AB0D120" w14:textId="1CC71FDA" w:rsidR="00B34D2D" w:rsidRPr="00607589" w:rsidRDefault="00ED1CC8" w:rsidP="00E340A5">
      <w:pPr>
        <w:pStyle w:val="Listeafsnit"/>
        <w:numPr>
          <w:ilvl w:val="0"/>
          <w:numId w:val="1"/>
        </w:numPr>
        <w:rPr>
          <w:i/>
          <w:iCs/>
        </w:rPr>
      </w:pPr>
      <w:r w:rsidRPr="00607589">
        <w:rPr>
          <w:i/>
          <w:iCs/>
        </w:rPr>
        <w:t>Borger: Jeg vil gerne reparere min bro -</w:t>
      </w:r>
      <w:r w:rsidR="00607589">
        <w:rPr>
          <w:i/>
          <w:iCs/>
        </w:rPr>
        <w:t xml:space="preserve"> </w:t>
      </w:r>
      <w:r w:rsidR="00B34D2D" w:rsidRPr="00607589">
        <w:rPr>
          <w:i/>
          <w:iCs/>
        </w:rPr>
        <w:t>må jeg de</w:t>
      </w:r>
      <w:r w:rsidR="00607589">
        <w:rPr>
          <w:i/>
          <w:iCs/>
        </w:rPr>
        <w:t xml:space="preserve">t? </w:t>
      </w:r>
    </w:p>
    <w:p w14:paraId="7D0DB29F" w14:textId="6E3E5EDF" w:rsidR="00826594" w:rsidRPr="00B34D2D" w:rsidRDefault="00B34D2D" w:rsidP="00B34D2D">
      <w:pPr>
        <w:ind w:left="720"/>
      </w:pPr>
      <w:r>
        <w:t xml:space="preserve">Kommunen: </w:t>
      </w:r>
      <w:r w:rsidR="0050544C">
        <w:t>Hvis der er tale om reparation af e</w:t>
      </w:r>
      <w:r>
        <w:t xml:space="preserve">nkelte brædder i brodækket, på en ellers funktionsdygtig bro, kan du gøre det uden forudgående dispensation. Større reparationer/renoveringer kræver forudgående dispensation, men som udgangspunkt kan der opnås </w:t>
      </w:r>
      <w:r w:rsidR="00826594" w:rsidRPr="00B34D2D">
        <w:t>dispensation og landzonetilladelse til at renovere og</w:t>
      </w:r>
      <w:r w:rsidRPr="00B34D2D">
        <w:t xml:space="preserve"> </w:t>
      </w:r>
      <w:r w:rsidR="00826594" w:rsidRPr="00B34D2D">
        <w:t>erstatte anlæg, som der tidligere er meddelt tilladelse til, hvis det nye anlæg er identisk</w:t>
      </w:r>
      <w:r w:rsidRPr="00B34D2D">
        <w:t xml:space="preserve"> </w:t>
      </w:r>
      <w:r w:rsidR="00826594" w:rsidRPr="00B34D2D">
        <w:t>med eller mindre end det eksisterende anlæg.</w:t>
      </w:r>
    </w:p>
    <w:sectPr w:rsidR="00826594" w:rsidRPr="00B34D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C87"/>
    <w:multiLevelType w:val="hybridMultilevel"/>
    <w:tmpl w:val="5C56A6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01"/>
    <w:rsid w:val="00004114"/>
    <w:rsid w:val="00500594"/>
    <w:rsid w:val="0050544C"/>
    <w:rsid w:val="005352EB"/>
    <w:rsid w:val="00607589"/>
    <w:rsid w:val="00620E01"/>
    <w:rsid w:val="00694B74"/>
    <w:rsid w:val="00826594"/>
    <w:rsid w:val="008E3EBF"/>
    <w:rsid w:val="008E72CC"/>
    <w:rsid w:val="00966431"/>
    <w:rsid w:val="00B34D2D"/>
    <w:rsid w:val="00B608D8"/>
    <w:rsid w:val="00B6116A"/>
    <w:rsid w:val="00BD2F3F"/>
    <w:rsid w:val="00D040DB"/>
    <w:rsid w:val="00E340A5"/>
    <w:rsid w:val="00ED1C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9B22E"/>
  <w15:chartTrackingRefBased/>
  <w15:docId w15:val="{A0E53FE2-330C-4268-BDE4-707E7691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20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554</Words>
  <Characters>2693</Characters>
  <Application>Microsoft Office Word</Application>
  <DocSecurity>4</DocSecurity>
  <Lines>47</Lines>
  <Paragraphs>14</Paragraphs>
  <ScaleCrop>false</ScaleCrop>
  <HeadingPairs>
    <vt:vector size="2" baseType="variant">
      <vt:variant>
        <vt:lpstr>Titel</vt:lpstr>
      </vt:variant>
      <vt:variant>
        <vt:i4>1</vt:i4>
      </vt:variant>
    </vt:vector>
  </HeadingPairs>
  <TitlesOfParts>
    <vt:vector size="1" baseType="lpstr">
      <vt:lpstr/>
    </vt:vector>
  </TitlesOfParts>
  <Company>Skanderborg Kommune</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Medum Lærke</dc:creator>
  <cp:keywords/>
  <dc:description/>
  <cp:lastModifiedBy>Hanne Medum Lærke</cp:lastModifiedBy>
  <cp:revision>2</cp:revision>
  <dcterms:created xsi:type="dcterms:W3CDTF">2024-06-11T13:36:00Z</dcterms:created>
  <dcterms:modified xsi:type="dcterms:W3CDTF">2024-06-11T13:36:00Z</dcterms:modified>
</cp:coreProperties>
</file>